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0A4C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jc w:val="center"/>
        <w:textAlignment w:val="auto"/>
        <w:rPr>
          <w:rFonts w:hint="default" w:ascii="Times New Roman" w:hAnsi="Times New Roman" w:eastAsia="华文中宋" w:cs="Times New Roman"/>
          <w:b/>
          <w:bCs/>
          <w:spacing w:val="-17"/>
          <w:sz w:val="44"/>
          <w:szCs w:val="44"/>
          <w:lang w:val="en-US" w:eastAsia="zh-CN"/>
        </w:rPr>
      </w:pPr>
      <w:r>
        <w:rPr>
          <w:rFonts w:hint="default" w:ascii="Times New Roman" w:hAnsi="Times New Roman" w:eastAsia="华文中宋" w:cs="Times New Roman"/>
          <w:b/>
          <w:bCs/>
          <w:spacing w:val="-17"/>
          <w:sz w:val="44"/>
          <w:szCs w:val="44"/>
          <w:lang w:val="en-US" w:eastAsia="zh-CN"/>
        </w:rPr>
        <w:t>辽宁大学领导班子202</w:t>
      </w:r>
      <w:r>
        <w:rPr>
          <w:rFonts w:hint="eastAsia" w:ascii="Times New Roman" w:hAnsi="Times New Roman" w:eastAsia="华文中宋" w:cs="Times New Roman"/>
          <w:b/>
          <w:bCs/>
          <w:spacing w:val="-17"/>
          <w:sz w:val="44"/>
          <w:szCs w:val="44"/>
          <w:lang w:val="en-US" w:eastAsia="zh-CN"/>
        </w:rPr>
        <w:t>5</w:t>
      </w:r>
      <w:r>
        <w:rPr>
          <w:rFonts w:hint="default" w:ascii="Times New Roman" w:hAnsi="Times New Roman" w:eastAsia="华文中宋" w:cs="Times New Roman"/>
          <w:b/>
          <w:bCs/>
          <w:spacing w:val="-17"/>
          <w:sz w:val="44"/>
          <w:szCs w:val="44"/>
          <w:lang w:val="en-US" w:eastAsia="zh-CN"/>
        </w:rPr>
        <w:t>年度民主生活会征求意见表</w:t>
      </w:r>
    </w:p>
    <w:p w14:paraId="3197DB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</w:pPr>
    </w:p>
    <w:p w14:paraId="343357DA">
      <w:pPr>
        <w:rPr>
          <w:rFonts w:hint="eastAsia" w:ascii="黑体" w:hAnsi="黑体" w:eastAsia="黑体" w:cs="黑体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sz w:val="24"/>
          <w:szCs w:val="24"/>
          <w:lang w:val="en-US" w:eastAsia="zh-CN"/>
        </w:rPr>
        <w:t>单位（盖章）：                                    党组织负责人（签字）：</w:t>
      </w:r>
    </w:p>
    <w:tbl>
      <w:tblPr>
        <w:tblStyle w:val="5"/>
        <w:tblW w:w="96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2"/>
        <w:gridCol w:w="4889"/>
        <w:gridCol w:w="3942"/>
      </w:tblGrid>
      <w:tr w14:paraId="337E58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" w:hRule="atLeast"/>
        </w:trPr>
        <w:tc>
          <w:tcPr>
            <w:tcW w:w="792" w:type="dxa"/>
            <w:vMerge w:val="restart"/>
            <w:vAlign w:val="center"/>
          </w:tcPr>
          <w:p w14:paraId="07887644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序号</w:t>
            </w:r>
          </w:p>
        </w:tc>
        <w:tc>
          <w:tcPr>
            <w:tcW w:w="8831" w:type="dxa"/>
            <w:gridSpan w:val="2"/>
            <w:vAlign w:val="center"/>
          </w:tcPr>
          <w:p w14:paraId="14710335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30"/>
                <w:szCs w:val="30"/>
                <w:vertAlign w:val="baseline"/>
                <w:lang w:val="en-US" w:eastAsia="zh-CN"/>
              </w:rPr>
              <w:t>征求对象：领导班子和班子成员</w:t>
            </w:r>
          </w:p>
        </w:tc>
      </w:tr>
      <w:tr w14:paraId="5E393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792" w:type="dxa"/>
            <w:vMerge w:val="continue"/>
          </w:tcPr>
          <w:p w14:paraId="244238B4">
            <w:pPr>
              <w:jc w:val="center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4889" w:type="dxa"/>
            <w:vAlign w:val="center"/>
          </w:tcPr>
          <w:p w14:paraId="616288F0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具体方面</w:t>
            </w:r>
          </w:p>
        </w:tc>
        <w:tc>
          <w:tcPr>
            <w:tcW w:w="3942" w:type="dxa"/>
            <w:vAlign w:val="center"/>
          </w:tcPr>
          <w:p w14:paraId="12523BE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意见和建议</w:t>
            </w:r>
          </w:p>
        </w:tc>
      </w:tr>
      <w:tr w14:paraId="4293CD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 w14:paraId="605070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4889" w:type="dxa"/>
          </w:tcPr>
          <w:p w14:paraId="3AFCDA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带头强化政治忠诚、提高政治能力。深刻领悟“两个确立”的决定性意义，增强“四个意识”、坚定“四个自信”、做到“两个维护”，严守党的政治纪律和政治规矩，坚定政治方向、坚守政治立场、履行政治责任，始终同以习近平同志为核心的党中央保持高度一致。保持战略定力，增强必胜信心，坚定不移贯彻落实党中央大政方针和决策部署。</w:t>
            </w:r>
          </w:p>
        </w:tc>
        <w:tc>
          <w:tcPr>
            <w:tcW w:w="3942" w:type="dxa"/>
            <w:vAlign w:val="center"/>
          </w:tcPr>
          <w:p w14:paraId="14D4A5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1.……</w:t>
            </w:r>
          </w:p>
          <w:p w14:paraId="2D0F34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2.……</w:t>
            </w:r>
          </w:p>
          <w:p w14:paraId="328BFC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</w:tr>
      <w:tr w14:paraId="47252D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 w14:paraId="60ACA4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4889" w:type="dxa"/>
          </w:tcPr>
          <w:p w14:paraId="3BA148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带头固本培元、增强党性。坚持把政治修养摆在党性修养的首位，自觉以习近平新时代中国特色社会主义思想凝心铸魂，坚守共产党人精神追求，解决好世界观、人生观、价值观总开关问题。认真学习党章党规党纪，始终用党性原则正心明道、修身律己，坚定理想信念、铸牢对党忠诚、厚植为民情怀、纯正道德品质、保持清正廉洁。</w:t>
            </w:r>
          </w:p>
        </w:tc>
        <w:tc>
          <w:tcPr>
            <w:tcW w:w="3942" w:type="dxa"/>
            <w:vAlign w:val="center"/>
          </w:tcPr>
          <w:p w14:paraId="659818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1.……</w:t>
            </w:r>
          </w:p>
          <w:p w14:paraId="4FD3C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2.……</w:t>
            </w:r>
          </w:p>
          <w:p w14:paraId="1C4890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</w:tr>
      <w:tr w14:paraId="6581C2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 w14:paraId="7D836B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4889" w:type="dxa"/>
          </w:tcPr>
          <w:p w14:paraId="227CAD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带头敬畏人民、敬畏组织、敬畏法纪。走好新时代党的群众路线，落实“四下基层”制度，加大保障和改善民生力度，解决好人民群众急难愁盼问题，密切党群干群关系。严格贯彻执行民主集中制，严格执行领导班子议事决策规则，防止独断专行、搞“一言堂”。自觉筑牢拒腐防变的思想堤坝，规范权力运行，防止特权思想、特权现象，防止随意用权、任性用权。</w:t>
            </w:r>
          </w:p>
        </w:tc>
        <w:tc>
          <w:tcPr>
            <w:tcW w:w="3942" w:type="dxa"/>
            <w:vAlign w:val="center"/>
          </w:tcPr>
          <w:p w14:paraId="07703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1.……</w:t>
            </w:r>
          </w:p>
          <w:p w14:paraId="00F52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2.……</w:t>
            </w:r>
          </w:p>
          <w:p w14:paraId="427A15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</w:tr>
      <w:tr w14:paraId="213747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 w14:paraId="20FD9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4889" w:type="dxa"/>
          </w:tcPr>
          <w:p w14:paraId="461EC5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带头干事创业、担当作为。树立和践行正确政绩观，完整准确全面贯彻新发展理念，统筹推进经济建设和各领域工作。坚持干字当头，积极识变应变求变，正确把握形势，增强忧患意识，坚持底线思维，用好发展机遇、潜力和优势，敢于斗争、善于斗争，以历史主动精神克难关、战风险、迎挑战，在推动高质量发展、加强基层治理、完成急难险重任务中担当作为，为实现“十五五”良好开局打好坚实基础。</w:t>
            </w:r>
          </w:p>
        </w:tc>
        <w:tc>
          <w:tcPr>
            <w:tcW w:w="3942" w:type="dxa"/>
            <w:vAlign w:val="center"/>
          </w:tcPr>
          <w:p w14:paraId="21FBF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1.……</w:t>
            </w:r>
          </w:p>
          <w:p w14:paraId="55EB42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2.……</w:t>
            </w:r>
          </w:p>
          <w:p w14:paraId="49B202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</w:tr>
      <w:tr w14:paraId="41ED0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92" w:type="dxa"/>
            <w:vAlign w:val="center"/>
          </w:tcPr>
          <w:p w14:paraId="073656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4889" w:type="dxa"/>
          </w:tcPr>
          <w:p w14:paraId="442E48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带头坚决扛起管党治党责任。严于律己、严负其责、严管所辖，以永远在路上的坚韧和执着，持之以恒推进全面从严治党，扎实推动贯彻落实中央八项规定精神，常态化开展作风教育，扎牢作风建设制度笼子，强化监督执纪，深入推进风腐同查同治，坚决把党的自我革命要求落实到位。落实整治形式主义为基层减负长效机制，坚决整治公文抄袭和调研考察、横向交流中的形式主义问题。树好选人用人风向标，注重考察干部的忠诚度廉洁度。规范党员干部网络空间言行，引导发挥积极作用。</w:t>
            </w:r>
          </w:p>
        </w:tc>
        <w:tc>
          <w:tcPr>
            <w:tcW w:w="3942" w:type="dxa"/>
            <w:vAlign w:val="center"/>
          </w:tcPr>
          <w:p w14:paraId="2C4FB8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1.……</w:t>
            </w:r>
          </w:p>
          <w:p w14:paraId="38DE8F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2.……</w:t>
            </w:r>
          </w:p>
          <w:p w14:paraId="077F8B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</w:tr>
      <w:tr w14:paraId="46E543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5" w:hRule="atLeast"/>
        </w:trPr>
        <w:tc>
          <w:tcPr>
            <w:tcW w:w="792" w:type="dxa"/>
            <w:vAlign w:val="center"/>
          </w:tcPr>
          <w:p w14:paraId="662921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auto"/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4889" w:type="dxa"/>
            <w:vAlign w:val="center"/>
          </w:tcPr>
          <w:p w14:paraId="641635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D0D0D" w:themeColor="text1" w:themeTint="F2"/>
                <w:sz w:val="24"/>
                <w:szCs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落实意识形态工作责任制情况。</w:t>
            </w:r>
          </w:p>
        </w:tc>
        <w:tc>
          <w:tcPr>
            <w:tcW w:w="3942" w:type="dxa"/>
            <w:vAlign w:val="center"/>
          </w:tcPr>
          <w:p w14:paraId="1AACA6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1.……</w:t>
            </w:r>
          </w:p>
          <w:p w14:paraId="46FC0C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2.……</w:t>
            </w:r>
          </w:p>
          <w:p w14:paraId="280FA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vertAlign w:val="baseline"/>
                <w:lang w:val="en-US" w:eastAsia="zh-CN"/>
              </w:rPr>
              <w:t>……</w:t>
            </w:r>
          </w:p>
        </w:tc>
      </w:tr>
    </w:tbl>
    <w:p w14:paraId="0BF691A7"/>
    <w:sectPr>
      <w:footerReference r:id="rId3" w:type="default"/>
      <w:pgSz w:w="11906" w:h="16838"/>
      <w:pgMar w:top="1701" w:right="1417" w:bottom="1417" w:left="141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82657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30032FB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30032FB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8660663"/>
    <w:rsid w:val="723944FE"/>
    <w:rsid w:val="7A4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937</Words>
  <Characters>940</Characters>
  <Lines>0</Lines>
  <Paragraphs>0</Paragraphs>
  <TotalTime>1</TotalTime>
  <ScaleCrop>false</ScaleCrop>
  <LinksUpToDate>false</LinksUpToDate>
  <CharactersWithSpaces>976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2025-12-19T09:23:00Z</dcterms:created>
  <dc:creator>Administrator</dc:creator>
  <cp:lastModifiedBy>Mavis^梅</cp:lastModifiedBy>
  <cp:lastPrinted>2026-01-04T06:52:00Z</cp:lastPrinted>
  <dcterms:modified xsi:type="dcterms:W3CDTF">2026-01-05T00:43:54Z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eyJoZGlkIjoiMWNjZmNmOTZkMmUxM2VlOWU2Y2ZmMGQwZGYwYmJkYjEiLCJ1c2VySWQiOiI0MjUxMzg2NzIifQ==</vt:lpwstr>
  </property>
  <property fmtid="{D5CDD505-2E9C-101B-9397-08002B2CF9AE}" pid="4" name="ICV">
    <vt:lpwstr>91A6E8F385E248A0B9C829801395FED7_12</vt:lpwstr>
  </property>
</Properties>
</file>